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150D" w14:textId="77777777" w:rsidR="007119F0" w:rsidRDefault="00F02A73">
      <w:pPr>
        <w:spacing w:before="78"/>
        <w:ind w:right="383"/>
        <w:jc w:val="right"/>
        <w:rPr>
          <w:rFonts w:ascii="Arial"/>
          <w:i/>
          <w:sz w:val="12"/>
        </w:rPr>
      </w:pPr>
      <w:r>
        <w:pict w14:anchorId="5ED01536">
          <v:line id="_x0000_s1034" style="position:absolute;left:0;text-align:left;z-index:-251829248;mso-position-horizontal-relative:page;mso-position-vertical-relative:page" from="244.5pt,480.2pt" to="541.35pt,480.2pt" strokeweight=".19472mm">
            <w10:wrap anchorx="page" anchory="page"/>
          </v:line>
        </w:pict>
      </w:r>
      <w:r>
        <w:pict w14:anchorId="5ED01537">
          <v:line id="_x0000_s1033" style="position:absolute;left:0;text-align:left;z-index:-251828224;mso-position-horizontal-relative:page;mso-position-vertical-relative:page" from="275.45pt,524.15pt" to="544.85pt,524.15pt" strokeweight=".19472mm">
            <w10:wrap anchorx="page" anchory="page"/>
          </v:line>
        </w:pict>
      </w:r>
      <w:r>
        <w:pict w14:anchorId="5ED01538">
          <v:line id="_x0000_s1032" style="position:absolute;left:0;text-align:left;z-index:-251827200;mso-position-horizontal-relative:page;mso-position-vertical-relative:page" from="205.85pt,566.5pt" to="546.9pt,566.5pt" strokeweight=".19472mm">
            <w10:wrap anchorx="page" anchory="page"/>
          </v:line>
        </w:pict>
      </w:r>
      <w:r>
        <w:pict w14:anchorId="5ED01539">
          <v:line id="_x0000_s1031" style="position:absolute;left:0;text-align:left;z-index:-251826176;mso-position-horizontal-relative:page;mso-position-vertical-relative:page" from="95.3pt,693.25pt" to="265.95pt,693.25pt" strokeweight=".19472mm">
            <w10:wrap anchorx="page" anchory="page"/>
          </v:line>
        </w:pict>
      </w:r>
      <w:r>
        <w:pict w14:anchorId="5ED0153A">
          <v:line id="_x0000_s1030" style="position:absolute;left:0;text-align:left;z-index:-251825152;mso-position-horizontal-relative:page;mso-position-vertical-relative:page" from="330.45pt,662.65pt" to="506.45pt,662.65pt" strokeweight=".19472mm">
            <w10:wrap anchorx="page" anchory="page"/>
          </v:line>
        </w:pict>
      </w:r>
      <w:r>
        <w:rPr>
          <w:rFonts w:ascii="Arial"/>
          <w:i/>
          <w:sz w:val="12"/>
        </w:rPr>
        <w:t>INOR.LAR.FORM 5</w:t>
      </w:r>
    </w:p>
    <w:p w14:paraId="5ED0150E" w14:textId="77777777" w:rsidR="007119F0" w:rsidRDefault="007119F0">
      <w:pPr>
        <w:pStyle w:val="BodyText"/>
        <w:rPr>
          <w:rFonts w:ascii="Arial"/>
          <w:i/>
          <w:sz w:val="12"/>
        </w:rPr>
      </w:pPr>
    </w:p>
    <w:p w14:paraId="5ED0150F" w14:textId="77777777" w:rsidR="007119F0" w:rsidRDefault="007119F0">
      <w:pPr>
        <w:pStyle w:val="BodyText"/>
        <w:spacing w:before="5"/>
        <w:rPr>
          <w:rFonts w:ascii="Arial"/>
          <w:i/>
          <w:sz w:val="16"/>
        </w:rPr>
      </w:pPr>
    </w:p>
    <w:p w14:paraId="5ED01510" w14:textId="77777777" w:rsidR="007119F0" w:rsidRDefault="00F02A73">
      <w:pPr>
        <w:ind w:left="7414" w:right="105" w:hanging="711"/>
        <w:jc w:val="righ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ED0153B" wp14:editId="5ED0153C">
            <wp:simplePos x="0" y="0"/>
            <wp:positionH relativeFrom="page">
              <wp:posOffset>362584</wp:posOffset>
            </wp:positionH>
            <wp:positionV relativeFrom="paragraph">
              <wp:posOffset>-21591</wp:posOffset>
            </wp:positionV>
            <wp:extent cx="1534414" cy="3685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14" cy="36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ED0153D" wp14:editId="5ED0153E">
            <wp:simplePos x="0" y="0"/>
            <wp:positionH relativeFrom="page">
              <wp:posOffset>2007997</wp:posOffset>
            </wp:positionH>
            <wp:positionV relativeFrom="paragraph">
              <wp:posOffset>40765</wp:posOffset>
            </wp:positionV>
            <wp:extent cx="1068590" cy="323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90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INSTITUT PENYELIDIKAN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TEKNOLOGI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NANO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OPTOELEKTRONIK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(INOR)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sz w:val="20"/>
        </w:rPr>
        <w:t>UNIVERSITI SAINS MALAYSIA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(USM)</w:t>
      </w:r>
    </w:p>
    <w:p w14:paraId="5ED01511" w14:textId="77777777" w:rsidR="007119F0" w:rsidRDefault="00F02A73">
      <w:pPr>
        <w:spacing w:before="3" w:line="137" w:lineRule="exact"/>
        <w:ind w:right="104"/>
        <w:jc w:val="right"/>
        <w:rPr>
          <w:rFonts w:ascii="Arial"/>
          <w:sz w:val="12"/>
        </w:rPr>
      </w:pPr>
      <w:r>
        <w:rPr>
          <w:rFonts w:ascii="Arial"/>
          <w:sz w:val="12"/>
        </w:rPr>
        <w:t>Blok A, Aras Bawah, SAINS@USM, No.10, Persiaran Bukit Jambul 11900 Bayan Lepas, Penang,</w:t>
      </w:r>
      <w:r>
        <w:rPr>
          <w:rFonts w:ascii="Arial"/>
          <w:spacing w:val="-24"/>
          <w:sz w:val="12"/>
        </w:rPr>
        <w:t xml:space="preserve"> </w:t>
      </w:r>
      <w:r>
        <w:rPr>
          <w:rFonts w:ascii="Arial"/>
          <w:sz w:val="12"/>
        </w:rPr>
        <w:t>Malaysia.</w:t>
      </w:r>
    </w:p>
    <w:p w14:paraId="5ED01512" w14:textId="77777777" w:rsidR="007119F0" w:rsidRDefault="00F02A73">
      <w:pPr>
        <w:spacing w:line="137" w:lineRule="exact"/>
        <w:ind w:right="100"/>
        <w:jc w:val="right"/>
        <w:rPr>
          <w:rFonts w:ascii="Arial"/>
          <w:sz w:val="12"/>
        </w:rPr>
      </w:pPr>
      <w:r>
        <w:rPr>
          <w:rFonts w:ascii="Arial"/>
          <w:sz w:val="12"/>
        </w:rPr>
        <w:t>T:+604-653 5637/5638 | F:+604-653</w:t>
      </w:r>
      <w:r>
        <w:rPr>
          <w:rFonts w:ascii="Arial"/>
          <w:spacing w:val="-12"/>
          <w:sz w:val="12"/>
        </w:rPr>
        <w:t xml:space="preserve"> </w:t>
      </w:r>
      <w:r>
        <w:rPr>
          <w:rFonts w:ascii="Arial"/>
          <w:sz w:val="12"/>
        </w:rPr>
        <w:t>5639</w:t>
      </w:r>
    </w:p>
    <w:p w14:paraId="5ED01513" w14:textId="77777777" w:rsidR="007119F0" w:rsidRDefault="00F02A73">
      <w:pPr>
        <w:pStyle w:val="BodyText"/>
        <w:spacing w:before="5"/>
        <w:rPr>
          <w:rFonts w:ascii="Arial"/>
          <w:sz w:val="13"/>
        </w:rPr>
      </w:pPr>
      <w:r>
        <w:pict w14:anchorId="5ED0153F">
          <v:group id="_x0000_s1027" style="position:absolute;margin-left:25pt;margin-top:9.7pt;width:546pt;height:2.25pt;z-index:-251658240;mso-wrap-distance-left:0;mso-wrap-distance-right:0;mso-position-horizontal-relative:page" coordorigin="500,194" coordsize="10920,45">
            <v:line id="_x0000_s1029" style="position:absolute" from="500,202" to="11420,202"/>
            <v:line id="_x0000_s1028" style="position:absolute" from="500,232" to="11420,232"/>
            <w10:wrap type="topAndBottom" anchorx="page"/>
          </v:group>
        </w:pict>
      </w:r>
    </w:p>
    <w:p w14:paraId="5ED01514" w14:textId="77777777" w:rsidR="007119F0" w:rsidRDefault="007119F0">
      <w:pPr>
        <w:pStyle w:val="BodyText"/>
        <w:rPr>
          <w:rFonts w:ascii="Arial"/>
          <w:sz w:val="12"/>
        </w:rPr>
      </w:pPr>
    </w:p>
    <w:p w14:paraId="5ED01515" w14:textId="77777777" w:rsidR="007119F0" w:rsidRDefault="007119F0">
      <w:pPr>
        <w:pStyle w:val="BodyText"/>
        <w:spacing w:before="2"/>
        <w:rPr>
          <w:rFonts w:ascii="Arial"/>
          <w:sz w:val="11"/>
        </w:rPr>
      </w:pPr>
    </w:p>
    <w:p w14:paraId="5ED01516" w14:textId="77777777" w:rsidR="007119F0" w:rsidRDefault="00F02A73">
      <w:pPr>
        <w:spacing w:before="1"/>
        <w:ind w:left="1619" w:right="1474"/>
        <w:jc w:val="center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BORANG PENGGUNAAN MAKMAL DI LUAR WAKTU PEJABAT</w:t>
      </w:r>
    </w:p>
    <w:p w14:paraId="5ED01517" w14:textId="77777777" w:rsidR="007119F0" w:rsidRDefault="00F02A73">
      <w:pPr>
        <w:pStyle w:val="BodyText"/>
        <w:spacing w:before="9"/>
        <w:rPr>
          <w:rFonts w:ascii="Arial Narrow"/>
          <w:b/>
          <w:sz w:val="26"/>
        </w:rPr>
      </w:pPr>
      <w:r>
        <w:pict w14:anchorId="5ED015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7.6pt;width:516.75pt;height:162.75pt;z-index:-251657216;mso-wrap-distance-left:0;mso-wrap-distance-right:0;mso-position-horizontal-relative:page" filled="f" strokeweight=".5pt">
            <v:textbox inset="0,0,0,0">
              <w:txbxContent>
                <w:p w14:paraId="5ED01542" w14:textId="77777777" w:rsidR="007119F0" w:rsidRDefault="00F02A73">
                  <w:pPr>
                    <w:pStyle w:val="BodyText"/>
                    <w:spacing w:before="73"/>
                    <w:ind w:left="143"/>
                  </w:pPr>
                  <w:r>
                    <w:t>Arahan kepada pelajar:</w:t>
                  </w:r>
                </w:p>
                <w:p w14:paraId="5ED01543" w14:textId="77777777" w:rsidR="007119F0" w:rsidRDefault="00F02A7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159"/>
                    <w:ind w:right="143"/>
                    <w:jc w:val="both"/>
                  </w:pPr>
                  <w:r>
                    <w:t>Borang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bertujuan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untuk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mengenal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pasti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tarikh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lokasi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pelajar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berkerja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supaya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staf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makmal dapat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ditugaskan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makmal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pada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tempoh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tersebut.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Borang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hendaklah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dikepilkan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bersama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dengan salinan Borang Kebenaran Bekerja Di Dalam Makmal/Bengkel Selepas Waktu Pejabat, Unit K</w:t>
                  </w:r>
                  <w:r>
                    <w:t>eselamatan dan Kesihatan Perkerjaan (UKKP).</w:t>
                  </w:r>
                </w:p>
                <w:p w14:paraId="5ED01544" w14:textId="77777777" w:rsidR="007119F0" w:rsidRDefault="00F02A7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before="1" w:line="276" w:lineRule="auto"/>
                    <w:ind w:right="149"/>
                    <w:jc w:val="both"/>
                  </w:pPr>
                  <w:r>
                    <w:t>Pelajar hendaklah mengenal pasti tarikh dan masa untuk bekerja di makmal diluar waktu pejabat. Borang ini perlu dihantar sekurang kurangnya 3 hari bekerja sebelum hari pelajar bercadang untuk bekerja di makmal diluar waktu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pejabat.</w:t>
                  </w:r>
                </w:p>
                <w:p w14:paraId="5ED01545" w14:textId="77777777" w:rsidR="007119F0" w:rsidRDefault="00F02A7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spacing w:line="276" w:lineRule="auto"/>
                    <w:ind w:right="153"/>
                    <w:jc w:val="both"/>
                  </w:pPr>
                  <w:r>
                    <w:t xml:space="preserve">Setiap borang ini hanya </w:t>
                  </w:r>
                  <w:r>
                    <w:t>terpakai untuk penggunaan dalam tempoh 2 hari bekerja sahaja. Jika penggunaan melebihi 2 hari, pelajar perlu menghantar borang yang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baru.</w:t>
                  </w:r>
                </w:p>
                <w:p w14:paraId="5ED01546" w14:textId="77777777" w:rsidR="007119F0" w:rsidRDefault="00F02A73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5"/>
                    </w:tabs>
                    <w:ind w:hanging="361"/>
                    <w:jc w:val="both"/>
                  </w:pPr>
                  <w:r>
                    <w:t>Pengunaan makmal/bilik diluar waktu pejabat hanya dibenarkan sehingga pukul 12 malam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sahaja.</w:t>
                  </w:r>
                </w:p>
              </w:txbxContent>
            </v:textbox>
            <w10:wrap type="topAndBottom" anchorx="page"/>
          </v:shape>
        </w:pict>
      </w:r>
    </w:p>
    <w:p w14:paraId="5ED01518" w14:textId="77777777" w:rsidR="007119F0" w:rsidRDefault="007119F0">
      <w:pPr>
        <w:pStyle w:val="BodyText"/>
        <w:spacing w:before="10"/>
        <w:rPr>
          <w:rFonts w:ascii="Arial Narrow"/>
          <w:b/>
          <w:sz w:val="14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1944"/>
        <w:gridCol w:w="816"/>
        <w:gridCol w:w="811"/>
        <w:gridCol w:w="3759"/>
      </w:tblGrid>
      <w:tr w:rsidR="007119F0" w14:paraId="5ED0151B" w14:textId="77777777">
        <w:trPr>
          <w:trHeight w:val="673"/>
        </w:trPr>
        <w:tc>
          <w:tcPr>
            <w:tcW w:w="10345" w:type="dxa"/>
            <w:gridSpan w:val="5"/>
          </w:tcPr>
          <w:p w14:paraId="5ED01519" w14:textId="77777777" w:rsidR="007119F0" w:rsidRDefault="007119F0">
            <w:pPr>
              <w:pStyle w:val="TableParagraph"/>
              <w:spacing w:before="2"/>
              <w:ind w:left="0"/>
              <w:rPr>
                <w:rFonts w:ascii="Arial Narrow"/>
                <w:b/>
              </w:rPr>
            </w:pPr>
          </w:p>
          <w:p w14:paraId="5ED0151A" w14:textId="77777777" w:rsidR="007119F0" w:rsidRDefault="00F02A73">
            <w:pPr>
              <w:pStyle w:val="TableParagraph"/>
              <w:tabs>
                <w:tab w:val="left" w:pos="6811"/>
              </w:tabs>
              <w:spacing w:before="0"/>
            </w:pPr>
            <w:r>
              <w:t>Nama Pemohon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1F" w14:textId="77777777">
        <w:trPr>
          <w:trHeight w:val="611"/>
        </w:trPr>
        <w:tc>
          <w:tcPr>
            <w:tcW w:w="3015" w:type="dxa"/>
          </w:tcPr>
          <w:p w14:paraId="5ED0151C" w14:textId="77777777" w:rsidR="007119F0" w:rsidRDefault="00F02A73">
            <w:pPr>
              <w:pStyle w:val="TableParagraph"/>
              <w:tabs>
                <w:tab w:val="left" w:pos="2878"/>
              </w:tabs>
            </w:pPr>
            <w:r>
              <w:t>No. Matrik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71" w:type="dxa"/>
            <w:gridSpan w:val="3"/>
          </w:tcPr>
          <w:p w14:paraId="5ED0151D" w14:textId="77777777" w:rsidR="007119F0" w:rsidRDefault="00F02A73">
            <w:pPr>
              <w:pStyle w:val="TableParagraph"/>
              <w:tabs>
                <w:tab w:val="left" w:pos="2827"/>
              </w:tabs>
              <w:ind w:left="108"/>
            </w:pPr>
            <w:r>
              <w:t>Kursus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9" w:type="dxa"/>
          </w:tcPr>
          <w:p w14:paraId="5ED0151E" w14:textId="77777777" w:rsidR="007119F0" w:rsidRDefault="00F02A73">
            <w:pPr>
              <w:pStyle w:val="TableParagraph"/>
              <w:tabs>
                <w:tab w:val="left" w:pos="3651"/>
              </w:tabs>
              <w:ind w:left="108"/>
            </w:pPr>
            <w:r>
              <w:t>Tahun</w:t>
            </w:r>
            <w:r>
              <w:rPr>
                <w:spacing w:val="-5"/>
              </w:rPr>
              <w:t xml:space="preserve"> </w:t>
            </w:r>
            <w:r>
              <w:t xml:space="preserve">Pengajian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2" w14:textId="77777777">
        <w:trPr>
          <w:trHeight w:val="612"/>
        </w:trPr>
        <w:tc>
          <w:tcPr>
            <w:tcW w:w="4959" w:type="dxa"/>
            <w:gridSpan w:val="2"/>
          </w:tcPr>
          <w:p w14:paraId="5ED01520" w14:textId="77777777" w:rsidR="007119F0" w:rsidRDefault="00F02A73">
            <w:pPr>
              <w:pStyle w:val="TableParagraph"/>
              <w:tabs>
                <w:tab w:val="left" w:pos="3444"/>
                <w:tab w:val="left" w:pos="4858"/>
              </w:tabs>
            </w:pPr>
            <w:r>
              <w:t>Tarikh/Hari</w:t>
            </w:r>
            <w:r>
              <w:rPr>
                <w:spacing w:val="-3"/>
              </w:rPr>
              <w:t xml:space="preserve"> </w:t>
            </w:r>
            <w:r>
              <w:t>Bekerja: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&amp;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86" w:type="dxa"/>
            <w:gridSpan w:val="3"/>
          </w:tcPr>
          <w:p w14:paraId="5ED01521" w14:textId="77777777" w:rsidR="007119F0" w:rsidRDefault="00F02A73">
            <w:pPr>
              <w:pStyle w:val="TableParagraph"/>
              <w:tabs>
                <w:tab w:val="left" w:pos="3119"/>
                <w:tab w:val="left" w:pos="5264"/>
              </w:tabs>
              <w:ind w:left="108"/>
            </w:pPr>
            <w:r>
              <w:t>Masa</w:t>
            </w:r>
            <w:r>
              <w:rPr>
                <w:spacing w:val="-3"/>
              </w:rPr>
              <w:t xml:space="preserve"> </w:t>
            </w:r>
            <w:r>
              <w:t>Bekerja:  Dari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sehingga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4" w14:textId="77777777">
        <w:trPr>
          <w:trHeight w:val="609"/>
        </w:trPr>
        <w:tc>
          <w:tcPr>
            <w:tcW w:w="10345" w:type="dxa"/>
            <w:gridSpan w:val="5"/>
          </w:tcPr>
          <w:p w14:paraId="5ED01523" w14:textId="77777777" w:rsidR="007119F0" w:rsidRDefault="00F02A73">
            <w:pPr>
              <w:pStyle w:val="TableParagraph"/>
              <w:tabs>
                <w:tab w:val="left" w:pos="7653"/>
              </w:tabs>
            </w:pPr>
            <w:r>
              <w:t>Nama</w:t>
            </w:r>
            <w:r>
              <w:rPr>
                <w:spacing w:val="-7"/>
              </w:rPr>
              <w:t xml:space="preserve"> </w:t>
            </w:r>
            <w:r>
              <w:t>Makmal/Bilik: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6" w14:textId="77777777">
        <w:trPr>
          <w:trHeight w:val="870"/>
        </w:trPr>
        <w:tc>
          <w:tcPr>
            <w:tcW w:w="10345" w:type="dxa"/>
            <w:gridSpan w:val="5"/>
          </w:tcPr>
          <w:p w14:paraId="5ED01525" w14:textId="77777777" w:rsidR="007119F0" w:rsidRDefault="00F02A73">
            <w:pPr>
              <w:pStyle w:val="TableParagraph"/>
              <w:tabs>
                <w:tab w:val="left" w:pos="10171"/>
              </w:tabs>
            </w:pPr>
            <w:r>
              <w:t>Eksperimen atau kerja yang dijalankan</w:t>
            </w:r>
            <w:r>
              <w:rPr>
                <w:spacing w:val="-14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8" w14:textId="77777777">
        <w:trPr>
          <w:trHeight w:val="834"/>
        </w:trPr>
        <w:tc>
          <w:tcPr>
            <w:tcW w:w="10345" w:type="dxa"/>
            <w:gridSpan w:val="5"/>
          </w:tcPr>
          <w:p w14:paraId="5ED01527" w14:textId="77777777" w:rsidR="007119F0" w:rsidRDefault="00F02A73">
            <w:pPr>
              <w:pStyle w:val="TableParagraph"/>
              <w:tabs>
                <w:tab w:val="left" w:pos="10205"/>
              </w:tabs>
            </w:pPr>
            <w:r>
              <w:t>Justifikasi penggunaan di luar waktu pejabat</w:t>
            </w:r>
            <w:r>
              <w:rPr>
                <w:spacing w:val="-8"/>
              </w:rPr>
              <w:t xml:space="preserve"> </w:t>
            </w:r>
            <w: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A" w14:textId="77777777">
        <w:trPr>
          <w:trHeight w:val="871"/>
        </w:trPr>
        <w:tc>
          <w:tcPr>
            <w:tcW w:w="10345" w:type="dxa"/>
            <w:gridSpan w:val="5"/>
          </w:tcPr>
          <w:p w14:paraId="5ED01529" w14:textId="77777777" w:rsidR="007119F0" w:rsidRDefault="00F02A73">
            <w:pPr>
              <w:pStyle w:val="TableParagraph"/>
              <w:tabs>
                <w:tab w:val="left" w:pos="10197"/>
              </w:tabs>
            </w:pPr>
            <w:r>
              <w:t>Peralatan yang ingin digunakan</w:t>
            </w:r>
            <w:r>
              <w:rPr>
                <w:spacing w:val="-10"/>
              </w:rPr>
              <w:t xml:space="preserve"> </w:t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2F" w14:textId="77777777">
        <w:trPr>
          <w:trHeight w:val="868"/>
        </w:trPr>
        <w:tc>
          <w:tcPr>
            <w:tcW w:w="5775" w:type="dxa"/>
            <w:gridSpan w:val="3"/>
          </w:tcPr>
          <w:p w14:paraId="5ED0152B" w14:textId="77777777" w:rsidR="007119F0" w:rsidRDefault="007119F0">
            <w:pPr>
              <w:pStyle w:val="TableParagraph"/>
              <w:spacing w:before="6"/>
              <w:ind w:left="0"/>
              <w:rPr>
                <w:rFonts w:ascii="Arial Narrow"/>
                <w:b/>
                <w:sz w:val="30"/>
              </w:rPr>
            </w:pPr>
          </w:p>
          <w:p w14:paraId="5ED0152C" w14:textId="77777777" w:rsidR="007119F0" w:rsidRDefault="00F02A73">
            <w:pPr>
              <w:pStyle w:val="TableParagraph"/>
              <w:tabs>
                <w:tab w:val="left" w:pos="4893"/>
              </w:tabs>
              <w:spacing w:before="0"/>
            </w:pPr>
            <w:r>
              <w:t>Tandatangan</w:t>
            </w:r>
            <w:r>
              <w:rPr>
                <w:spacing w:val="-5"/>
              </w:rPr>
              <w:t xml:space="preserve"> </w:t>
            </w:r>
            <w:r>
              <w:t>pelajar: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70" w:type="dxa"/>
            <w:gridSpan w:val="2"/>
          </w:tcPr>
          <w:p w14:paraId="5ED0152D" w14:textId="77777777" w:rsidR="007119F0" w:rsidRDefault="007119F0">
            <w:pPr>
              <w:pStyle w:val="TableParagraph"/>
              <w:spacing w:before="6"/>
              <w:ind w:left="0"/>
              <w:rPr>
                <w:rFonts w:ascii="Arial Narrow"/>
                <w:b/>
                <w:sz w:val="30"/>
              </w:rPr>
            </w:pPr>
          </w:p>
          <w:p w14:paraId="5ED0152E" w14:textId="77777777" w:rsidR="007119F0" w:rsidRDefault="00F02A73">
            <w:pPr>
              <w:pStyle w:val="TableParagraph"/>
              <w:tabs>
                <w:tab w:val="left" w:pos="4083"/>
              </w:tabs>
              <w:spacing w:before="0"/>
              <w:ind w:left="108"/>
            </w:pPr>
            <w:r>
              <w:t>Tarikh</w:t>
            </w:r>
            <w:r>
              <w:rPr>
                <w:spacing w:val="-4"/>
              </w:rPr>
              <w:t xml:space="preserve"> </w:t>
            </w:r>
            <w:r>
              <w:t>permohonan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119F0" w14:paraId="5ED01535" w14:textId="77777777">
        <w:trPr>
          <w:trHeight w:val="2277"/>
        </w:trPr>
        <w:tc>
          <w:tcPr>
            <w:tcW w:w="5775" w:type="dxa"/>
            <w:gridSpan w:val="3"/>
          </w:tcPr>
          <w:p w14:paraId="5ED01530" w14:textId="77777777" w:rsidR="007119F0" w:rsidRDefault="00F02A73">
            <w:pPr>
              <w:pStyle w:val="TableParagraph"/>
            </w:pPr>
            <w:r>
              <w:t>Pegawai Keselamatan INOR/Pengerusi JKMI:</w:t>
            </w:r>
          </w:p>
          <w:p w14:paraId="5ED01531" w14:textId="77777777" w:rsidR="007119F0" w:rsidRDefault="007119F0">
            <w:pPr>
              <w:pStyle w:val="TableParagraph"/>
              <w:spacing w:before="0"/>
              <w:ind w:left="0"/>
              <w:rPr>
                <w:rFonts w:ascii="Arial Narrow"/>
                <w:b/>
                <w:sz w:val="26"/>
              </w:rPr>
            </w:pPr>
          </w:p>
          <w:p w14:paraId="5ED01532" w14:textId="77777777" w:rsidR="007119F0" w:rsidRDefault="007119F0">
            <w:pPr>
              <w:pStyle w:val="TableParagraph"/>
              <w:spacing w:before="0"/>
              <w:ind w:left="0"/>
              <w:rPr>
                <w:rFonts w:ascii="Arial Narrow"/>
                <w:b/>
                <w:sz w:val="26"/>
              </w:rPr>
            </w:pPr>
          </w:p>
          <w:p w14:paraId="5ED01533" w14:textId="77777777" w:rsidR="007119F0" w:rsidRDefault="00F02A73">
            <w:pPr>
              <w:pStyle w:val="TableParagraph"/>
              <w:tabs>
                <w:tab w:val="left" w:pos="4341"/>
              </w:tabs>
              <w:spacing w:before="184" w:line="510" w:lineRule="atLeast"/>
              <w:ind w:left="1483" w:right="459" w:hanging="1016"/>
            </w:pPr>
            <w:r>
              <w:t>En Azraai Fahmi Hamzah/ Dr. Mundzir Abdullah Tarikh: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70" w:type="dxa"/>
            <w:gridSpan w:val="2"/>
          </w:tcPr>
          <w:p w14:paraId="5ED01534" w14:textId="77777777" w:rsidR="007119F0" w:rsidRDefault="00F02A73">
            <w:pPr>
              <w:pStyle w:val="TableParagraph"/>
              <w:spacing w:before="0"/>
              <w:ind w:left="108"/>
            </w:pPr>
            <w:r>
              <w:t>Staf yang ditugaskan:</w:t>
            </w:r>
          </w:p>
        </w:tc>
      </w:tr>
    </w:tbl>
    <w:p w14:paraId="5ED01536" w14:textId="77777777" w:rsidR="00000000" w:rsidRDefault="00F02A73"/>
    <w:sectPr w:rsidR="00000000">
      <w:type w:val="continuous"/>
      <w:pgSz w:w="11910" w:h="16840"/>
      <w:pgMar w:top="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35F12"/>
    <w:multiLevelType w:val="hybridMultilevel"/>
    <w:tmpl w:val="05864922"/>
    <w:lvl w:ilvl="0" w:tplc="192CF78A">
      <w:start w:val="1"/>
      <w:numFmt w:val="decimal"/>
      <w:lvlText w:val="%1."/>
      <w:lvlJc w:val="left"/>
      <w:pPr>
        <w:ind w:left="864" w:hanging="360"/>
        <w:jc w:val="left"/>
      </w:pPr>
      <w:rPr>
        <w:rFonts w:ascii="Rockwell" w:eastAsia="Rockwell" w:hAnsi="Rockwell" w:cs="Rockwell" w:hint="default"/>
        <w:w w:val="99"/>
        <w:sz w:val="20"/>
        <w:szCs w:val="20"/>
      </w:rPr>
    </w:lvl>
    <w:lvl w:ilvl="1" w:tplc="FC1450B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A21EE030"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53485186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E0C0C01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4ACE3BC4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57222B1C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221D4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21FC256E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Num" w:val="1"/>
  </w:docVars>
  <w:rsids>
    <w:rsidRoot w:val="007119F0"/>
    <w:rsid w:val="007119F0"/>
    <w:rsid w:val="00F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ED0150D"/>
  <w15:docId w15:val="{C0E1EB7D-8996-47B1-BEA8-C37C811B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Rahmawatini Binti Abd Rahman</dc:creator>
  <cp:lastModifiedBy>Azraai Fahmi Bin Hamzah</cp:lastModifiedBy>
  <cp:revision>2</cp:revision>
  <dcterms:created xsi:type="dcterms:W3CDTF">2020-07-16T04:30:00Z</dcterms:created>
  <dcterms:modified xsi:type="dcterms:W3CDTF">2020-07-16T04:30:00Z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2020-07-16T00:00:00Z</vt:filetime>
  </property>
</Properties>
</file>